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628A0" w14:textId="4AE934BF" w:rsidR="00A87D65" w:rsidRPr="00AC41F1" w:rsidRDefault="00F85F2B" w:rsidP="005A5A2F">
      <w:pPr>
        <w:spacing w:line="0" w:lineRule="atLeast"/>
        <w:jc w:val="center"/>
        <w:rPr>
          <w:rFonts w:ascii="微軟正黑體" w:eastAsia="微軟正黑體" w:hAnsi="微軟正黑體" w:cs="新細明體"/>
          <w:b/>
          <w:bCs/>
          <w:kern w:val="0"/>
          <w:sz w:val="44"/>
          <w:szCs w:val="40"/>
        </w:rPr>
      </w:pPr>
      <w:r w:rsidRPr="00AC41F1">
        <w:rPr>
          <w:rFonts w:ascii="微軟正黑體" w:eastAsia="微軟正黑體" w:hAnsi="微軟正黑體" w:cs="新細明體" w:hint="eastAsia"/>
          <w:b/>
          <w:bCs/>
          <w:kern w:val="0"/>
          <w:sz w:val="44"/>
          <w:szCs w:val="40"/>
        </w:rPr>
        <w:t>2</w:t>
      </w:r>
      <w:r w:rsidR="008D5774">
        <w:rPr>
          <w:rFonts w:ascii="微軟正黑體" w:eastAsia="微軟正黑體" w:hAnsi="微軟正黑體" w:cs="新細明體" w:hint="eastAsia"/>
          <w:b/>
          <w:bCs/>
          <w:kern w:val="0"/>
          <w:sz w:val="44"/>
          <w:szCs w:val="40"/>
        </w:rPr>
        <w:t>02</w:t>
      </w:r>
      <w:r w:rsidR="00F000B8">
        <w:rPr>
          <w:rFonts w:ascii="微軟正黑體" w:eastAsia="微軟正黑體" w:hAnsi="微軟正黑體" w:cs="新細明體" w:hint="eastAsia"/>
          <w:b/>
          <w:bCs/>
          <w:kern w:val="0"/>
          <w:sz w:val="44"/>
          <w:szCs w:val="40"/>
        </w:rPr>
        <w:t>5</w:t>
      </w:r>
      <w:r w:rsidR="008E5DAC" w:rsidRPr="00AC41F1">
        <w:rPr>
          <w:rFonts w:ascii="微軟正黑體" w:eastAsia="微軟正黑體" w:hAnsi="微軟正黑體" w:cs="新細明體" w:hint="eastAsia"/>
          <w:b/>
          <w:bCs/>
          <w:kern w:val="0"/>
          <w:sz w:val="44"/>
          <w:szCs w:val="40"/>
        </w:rPr>
        <w:t>廣告刊登</w:t>
      </w:r>
      <w:proofErr w:type="gramStart"/>
      <w:r w:rsidR="008E5DAC">
        <w:rPr>
          <w:rFonts w:ascii="微軟正黑體" w:eastAsia="微軟正黑體" w:hAnsi="微軟正黑體" w:cs="新細明體" w:hint="eastAsia"/>
          <w:b/>
          <w:bCs/>
          <w:kern w:val="0"/>
          <w:sz w:val="44"/>
          <w:szCs w:val="40"/>
        </w:rPr>
        <w:t>—</w:t>
      </w:r>
      <w:proofErr w:type="gramEnd"/>
      <w:r w:rsidRPr="00AC41F1">
        <w:rPr>
          <w:rFonts w:ascii="微軟正黑體" w:eastAsia="微軟正黑體" w:hAnsi="微軟正黑體" w:cs="新細明體" w:hint="eastAsia"/>
          <w:b/>
          <w:bCs/>
          <w:kern w:val="0"/>
          <w:sz w:val="44"/>
          <w:szCs w:val="40"/>
        </w:rPr>
        <w:t>台灣電子設備採購指南</w:t>
      </w:r>
    </w:p>
    <w:p w14:paraId="11E17A03" w14:textId="4E050CB3" w:rsidR="002F2B30" w:rsidRDefault="002F2B30" w:rsidP="006B4DC7">
      <w:pPr>
        <w:spacing w:line="0" w:lineRule="atLeast"/>
        <w:ind w:firstLineChars="236" w:firstLine="519"/>
        <w:rPr>
          <w:rFonts w:ascii="微軟正黑體" w:eastAsia="微軟正黑體" w:hAnsi="微軟正黑體" w:cstheme="minorBidi"/>
          <w:sz w:val="22"/>
          <w:szCs w:val="22"/>
        </w:rPr>
      </w:pPr>
    </w:p>
    <w:tbl>
      <w:tblPr>
        <w:tblStyle w:val="ac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7"/>
        <w:gridCol w:w="3165"/>
      </w:tblGrid>
      <w:tr w:rsidR="006B4DC7" w14:paraId="45DEC361" w14:textId="77777777" w:rsidTr="006B4DC7">
        <w:tc>
          <w:tcPr>
            <w:tcW w:w="6804" w:type="dxa"/>
          </w:tcPr>
          <w:p w14:paraId="1212908C" w14:textId="57445F76" w:rsidR="00A42CDC" w:rsidRDefault="00A42CDC" w:rsidP="00A42CDC">
            <w:pPr>
              <w:spacing w:line="0" w:lineRule="atLeast"/>
              <w:ind w:leftChars="72" w:left="174" w:hanging="1"/>
              <w:rPr>
                <w:rFonts w:ascii="微軟正黑體" w:eastAsia="微軟正黑體" w:hAnsi="微軟正黑體" w:cstheme="minorBidi"/>
                <w:sz w:val="22"/>
                <w:szCs w:val="22"/>
              </w:rPr>
            </w:pPr>
            <w:r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年度</w:t>
            </w:r>
            <w:r w:rsidRPr="00A42CDC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發行</w:t>
            </w:r>
            <w:r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的「2</w:t>
            </w:r>
            <w:r w:rsidR="008D5774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02</w:t>
            </w:r>
            <w:r w:rsidR="00F000B8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5</w:t>
            </w:r>
            <w:r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台灣電子設備採購指南」</w:t>
            </w:r>
            <w:r w:rsidRPr="00A42CDC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直接郵寄給會員廠商及買主，及至相關國內</w:t>
            </w:r>
            <w:r w:rsidR="008D5774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外展會現場免費發送曝光，精</w:t>
            </w:r>
            <w:proofErr w:type="gramStart"/>
            <w:r w:rsidR="008D5774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準</w:t>
            </w:r>
            <w:proofErr w:type="gramEnd"/>
            <w:r w:rsidR="008D5774">
              <w:rPr>
                <w:rFonts w:ascii="微軟正黑體" w:eastAsia="微軟正黑體" w:hAnsi="微軟正黑體" w:cstheme="minorBidi" w:hint="eastAsia"/>
                <w:sz w:val="22"/>
                <w:szCs w:val="22"/>
              </w:rPr>
              <w:t>接觸到目標客戶族群，創造無限商機！</w:t>
            </w:r>
          </w:p>
          <w:p w14:paraId="6D3FFAF6" w14:textId="77777777" w:rsidR="008D5774" w:rsidRPr="008D5774" w:rsidRDefault="008D5774" w:rsidP="00A42CDC">
            <w:pPr>
              <w:spacing w:line="0" w:lineRule="atLeast"/>
              <w:ind w:leftChars="72" w:left="174" w:hanging="1"/>
              <w:rPr>
                <w:rFonts w:ascii="微軟正黑體" w:eastAsia="微軟正黑體" w:hAnsi="微軟正黑體" w:cstheme="minorBidi"/>
                <w:sz w:val="22"/>
                <w:szCs w:val="22"/>
              </w:rPr>
            </w:pPr>
          </w:p>
          <w:p w14:paraId="4A8BA0BC" w14:textId="77777777" w:rsidR="006B4DC7" w:rsidRPr="0014113C" w:rsidRDefault="006B4DC7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 w:cstheme="minorBidi"/>
                <w:sz w:val="20"/>
                <w:szCs w:val="22"/>
              </w:rPr>
            </w:pPr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  <w:highlight w:val="yellow"/>
              </w:rPr>
              <w:t>1.多效能的工具書</w:t>
            </w:r>
          </w:p>
          <w:p w14:paraId="69A21F64" w14:textId="1F5189E4" w:rsidR="006B4DC7" w:rsidRPr="0014113C" w:rsidRDefault="00A42CDC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 w:cstheme="minorBidi"/>
                <w:sz w:val="20"/>
                <w:szCs w:val="22"/>
              </w:rPr>
            </w:pPr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 xml:space="preserve">兩岸預計將編印 </w:t>
            </w:r>
            <w:r w:rsidR="00801C0E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3</w:t>
            </w:r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000 本，</w:t>
            </w:r>
            <w:proofErr w:type="gramStart"/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內頁約</w:t>
            </w:r>
            <w:r w:rsidR="00801C0E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15</w:t>
            </w:r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0頁</w:t>
            </w:r>
            <w:proofErr w:type="gramEnd"/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，匯集近200家業界廠商資訊。</w:t>
            </w:r>
            <w:r w:rsidR="006B4DC7"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內容包含設備、材料、零組件、顯示器、智慧製造、高科技廠房、半導體</w:t>
            </w:r>
            <w:r w:rsidR="006B4DC7" w:rsidRPr="0014113C">
              <w:rPr>
                <w:rFonts w:ascii="微軟正黑體" w:eastAsia="微軟正黑體" w:hAnsi="微軟正黑體" w:cstheme="minorBidi"/>
                <w:sz w:val="20"/>
                <w:szCs w:val="22"/>
              </w:rPr>
              <w:t>…</w:t>
            </w:r>
            <w:r w:rsidR="006B4DC7"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等廠商聯絡資料及分類，協助採購單位及找尋合作供應商之必備工具書。</w:t>
            </w:r>
          </w:p>
          <w:p w14:paraId="0B9B2A08" w14:textId="77777777" w:rsidR="006B4DC7" w:rsidRPr="0014113C" w:rsidRDefault="006B4DC7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 w:cstheme="minorBidi"/>
                <w:sz w:val="20"/>
                <w:szCs w:val="22"/>
              </w:rPr>
            </w:pPr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  <w:highlight w:val="yellow"/>
              </w:rPr>
              <w:t>2.</w:t>
            </w:r>
            <w:r w:rsidRPr="0014113C">
              <w:rPr>
                <w:rFonts w:ascii="微軟正黑體" w:eastAsia="微軟正黑體" w:hAnsi="微軟正黑體" w:cstheme="minorBidi"/>
                <w:sz w:val="20"/>
                <w:szCs w:val="22"/>
                <w:highlight w:val="yellow"/>
              </w:rPr>
              <w:t xml:space="preserve"> 最經濟有效廣告宣傳選擇</w:t>
            </w:r>
          </w:p>
          <w:p w14:paraId="5AA81B31" w14:textId="77777777" w:rsidR="006B4DC7" w:rsidRPr="0014113C" w:rsidRDefault="006B4DC7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 w:cstheme="minorBidi"/>
                <w:sz w:val="20"/>
                <w:szCs w:val="22"/>
              </w:rPr>
            </w:pPr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將您的廣告刊印效益延伸至每一角落，</w:t>
            </w:r>
            <w:proofErr w:type="gramStart"/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最</w:t>
            </w:r>
            <w:proofErr w:type="gramEnd"/>
            <w:r w:rsidRP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經濟有效廣告宣傳選擇</w:t>
            </w:r>
            <w:r w:rsidR="0014113C">
              <w:rPr>
                <w:rFonts w:ascii="微軟正黑體" w:eastAsia="微軟正黑體" w:hAnsi="微軟正黑體" w:cstheme="minorBidi" w:hint="eastAsia"/>
                <w:sz w:val="20"/>
                <w:szCs w:val="22"/>
              </w:rPr>
              <w:t>!</w:t>
            </w:r>
          </w:p>
          <w:p w14:paraId="2FB1E9E4" w14:textId="77777777" w:rsidR="008E5DAC" w:rsidRDefault="00A42CDC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4113C">
              <w:rPr>
                <w:rFonts w:ascii="微軟正黑體" w:eastAsia="微軟正黑體" w:hAnsi="微軟正黑體" w:hint="eastAsia"/>
                <w:b/>
                <w:sz w:val="22"/>
              </w:rPr>
              <w:t xml:space="preserve">發行區域 : 臺灣       </w:t>
            </w:r>
          </w:p>
          <w:p w14:paraId="7E282008" w14:textId="52B7548D" w:rsidR="006B4DC7" w:rsidRPr="0014113C" w:rsidRDefault="006B4DC7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4113C">
              <w:rPr>
                <w:rFonts w:ascii="微軟正黑體" w:eastAsia="微軟正黑體" w:hAnsi="微軟正黑體" w:hint="eastAsia"/>
                <w:b/>
                <w:sz w:val="22"/>
              </w:rPr>
              <w:t>出刊時間</w:t>
            </w:r>
            <w:r w:rsidR="0095640F" w:rsidRPr="0014113C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Pr="0014113C">
              <w:rPr>
                <w:rFonts w:ascii="微軟正黑體" w:eastAsia="微軟正黑體" w:hAnsi="微軟正黑體" w:hint="eastAsia"/>
                <w:b/>
                <w:sz w:val="22"/>
              </w:rPr>
              <w:t>:</w:t>
            </w:r>
            <w:r w:rsidR="0095640F" w:rsidRPr="0014113C">
              <w:rPr>
                <w:rFonts w:ascii="微軟正黑體" w:eastAsia="微軟正黑體" w:hAnsi="微軟正黑體" w:hint="eastAsia"/>
                <w:b/>
                <w:sz w:val="22"/>
              </w:rPr>
              <w:t xml:space="preserve"> </w:t>
            </w:r>
            <w:r w:rsidRPr="0014113C">
              <w:rPr>
                <w:rFonts w:ascii="微軟正黑體" w:eastAsia="微軟正黑體" w:hAnsi="微軟正黑體" w:hint="eastAsia"/>
                <w:b/>
                <w:sz w:val="22"/>
              </w:rPr>
              <w:t>20</w:t>
            </w:r>
            <w:r w:rsidR="008D5774">
              <w:rPr>
                <w:rFonts w:ascii="微軟正黑體" w:eastAsia="微軟正黑體" w:hAnsi="微軟正黑體" w:hint="eastAsia"/>
                <w:b/>
                <w:sz w:val="22"/>
              </w:rPr>
              <w:t>2</w:t>
            </w:r>
            <w:r w:rsidR="00F000B8">
              <w:rPr>
                <w:rFonts w:ascii="微軟正黑體" w:eastAsia="微軟正黑體" w:hAnsi="微軟正黑體" w:hint="eastAsia"/>
                <w:b/>
                <w:sz w:val="22"/>
              </w:rPr>
              <w:t>5</w:t>
            </w:r>
            <w:r w:rsidRPr="0014113C">
              <w:rPr>
                <w:rFonts w:ascii="微軟正黑體" w:eastAsia="微軟正黑體" w:hAnsi="微軟正黑體" w:hint="eastAsia"/>
                <w:b/>
                <w:sz w:val="22"/>
              </w:rPr>
              <w:t>年3月初</w:t>
            </w:r>
          </w:p>
          <w:p w14:paraId="6461CF0F" w14:textId="77777777" w:rsidR="006B4DC7" w:rsidRDefault="006B4DC7" w:rsidP="006B4DC7">
            <w:pPr>
              <w:spacing w:line="0" w:lineRule="atLeast"/>
              <w:ind w:leftChars="72" w:left="174" w:hanging="1"/>
              <w:jc w:val="both"/>
              <w:rPr>
                <w:rFonts w:ascii="微軟正黑體" w:eastAsia="微軟正黑體" w:hAnsi="微軟正黑體"/>
                <w:b/>
                <w:sz w:val="22"/>
              </w:rPr>
            </w:pPr>
            <w:r w:rsidRPr="0014113C">
              <w:rPr>
                <w:rFonts w:ascii="微軟正黑體" w:eastAsia="微軟正黑體" w:hAnsi="微軟正黑體" w:hint="eastAsia"/>
                <w:b/>
                <w:sz w:val="22"/>
              </w:rPr>
              <w:t>發送對象:電子設備產業高階主管、經營者、採購買主、採購供應商及行銷..等潛在客戶</w:t>
            </w:r>
          </w:p>
          <w:p w14:paraId="7AAD0D75" w14:textId="77777777" w:rsidR="008D5774" w:rsidRDefault="008D5774" w:rsidP="008205D8">
            <w:pPr>
              <w:spacing w:line="0" w:lineRule="atLeast"/>
              <w:rPr>
                <w:rFonts w:ascii="微軟正黑體" w:eastAsia="微軟正黑體" w:hAnsi="微軟正黑體" w:cstheme="minorBidi"/>
                <w:sz w:val="22"/>
                <w:szCs w:val="22"/>
              </w:rPr>
            </w:pPr>
          </w:p>
        </w:tc>
        <w:tc>
          <w:tcPr>
            <w:tcW w:w="3184" w:type="dxa"/>
          </w:tcPr>
          <w:p w14:paraId="5BEA4826" w14:textId="750F0855" w:rsidR="006B4DC7" w:rsidRDefault="00A82623" w:rsidP="006B4DC7">
            <w:pPr>
              <w:spacing w:line="0" w:lineRule="atLeast"/>
              <w:rPr>
                <w:rFonts w:ascii="微軟正黑體" w:eastAsia="微軟正黑體" w:hAnsi="微軟正黑體" w:cstheme="minorBidi"/>
                <w:sz w:val="22"/>
                <w:szCs w:val="22"/>
              </w:rPr>
            </w:pPr>
            <w:r>
              <w:rPr>
                <w:rFonts w:ascii="微軟正黑體" w:eastAsia="微軟正黑體" w:hAnsi="微軟正黑體"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788715E" wp14:editId="2437B67F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628650</wp:posOffset>
                  </wp:positionV>
                  <wp:extent cx="1743075" cy="2375784"/>
                  <wp:effectExtent l="0" t="0" r="0" b="5715"/>
                  <wp:wrapNone/>
                  <wp:docPr id="1585198010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37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DFA3775" w14:textId="77777777" w:rsidR="00A42CDC" w:rsidRDefault="00A42CDC" w:rsidP="00A42CDC">
      <w:pPr>
        <w:widowControl/>
        <w:spacing w:line="0" w:lineRule="atLeast"/>
        <w:ind w:leftChars="203" w:left="566" w:hanging="79"/>
        <w:rPr>
          <w:rFonts w:ascii="微軟正黑體" w:eastAsia="微軟正黑體" w:hAnsi="微軟正黑體"/>
          <w:b/>
          <w:color w:val="000000"/>
          <w:sz w:val="22"/>
          <w:szCs w:val="22"/>
        </w:rPr>
      </w:pPr>
      <w:r w:rsidRPr="00F832DE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備註:</w:t>
      </w:r>
    </w:p>
    <w:p w14:paraId="532E4777" w14:textId="44837D5E" w:rsidR="00A42CDC" w:rsidRPr="00F832DE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本價格不含廣告製作費</w:t>
      </w:r>
      <w:r w:rsidRPr="006B4DC7">
        <w:rPr>
          <w:rFonts w:ascii="微軟正黑體" w:eastAsia="微軟正黑體" w:hAnsi="微軟正黑體" w:hint="eastAsia"/>
          <w:color w:val="000000"/>
          <w:sz w:val="18"/>
          <w:szCs w:val="22"/>
        </w:rPr>
        <w:t>，</w:t>
      </w:r>
      <w:proofErr w:type="gramStart"/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聯絡電話建須有</w:t>
      </w:r>
      <w:proofErr w:type="gramEnd"/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國碼「+886」。 </w:t>
      </w:r>
    </w:p>
    <w:p w14:paraId="31787068" w14:textId="77777777" w:rsidR="00A42CDC" w:rsidRPr="00F832DE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一般版面按收件順序安排版位。特殊版面因版面有限，預約登記依本會收到回函時間而定。</w:t>
      </w:r>
    </w:p>
    <w:p w14:paraId="747D06E4" w14:textId="77777777" w:rsidR="00A42CDC" w:rsidRPr="00F832DE" w:rsidRDefault="00A42CDC" w:rsidP="00A42CDC">
      <w:pPr>
        <w:widowControl/>
        <w:spacing w:line="0" w:lineRule="atLeast"/>
        <w:ind w:leftChars="236" w:left="566" w:firstLine="63"/>
        <w:rPr>
          <w:rFonts w:ascii="微軟正黑體" w:eastAsia="微軟正黑體" w:hAnsi="微軟正黑體" w:cs="新細明體"/>
          <w:b/>
          <w:kern w:val="0"/>
          <w:sz w:val="18"/>
          <w:szCs w:val="22"/>
        </w:rPr>
      </w:pPr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廣告內容</w:t>
      </w:r>
      <w:proofErr w:type="gramStart"/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請委刊者</w:t>
      </w:r>
      <w:proofErr w:type="gramEnd"/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自行完稿並校對確認，採購指南編印小組無法擔負校對之責任</w:t>
      </w:r>
      <w:r w:rsidRPr="00A42CDC">
        <w:rPr>
          <w:rFonts w:ascii="微軟正黑體" w:eastAsia="微軟正黑體" w:hAnsi="微軟正黑體" w:hint="eastAsia"/>
          <w:color w:val="000000"/>
          <w:sz w:val="18"/>
          <w:szCs w:val="22"/>
        </w:rPr>
        <w:t>，</w:t>
      </w:r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凡產品或商標涉及仿冒之法律責任者，或</w:t>
      </w:r>
      <w:proofErr w:type="gramStart"/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由刊戶</w:t>
      </w:r>
      <w:proofErr w:type="gramEnd"/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提供稿件涉及著作權及其相關法律責任者，概由委刊廣告戶負責，與台灣電子設備協會無關。</w:t>
      </w:r>
    </w:p>
    <w:p w14:paraId="7B7E531C" w14:textId="77777777" w:rsidR="00A42CDC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客戶彩頁檔案:請於1</w:t>
      </w:r>
      <w:r w:rsidR="008D5774">
        <w:rPr>
          <w:rFonts w:ascii="微軟正黑體" w:eastAsia="微軟正黑體" w:hAnsi="微軟正黑體" w:hint="eastAsia"/>
          <w:color w:val="000000"/>
          <w:sz w:val="18"/>
          <w:szCs w:val="22"/>
        </w:rPr>
        <w:t>2/31</w:t>
      </w:r>
      <w:r w:rsidRPr="00F832DE">
        <w:rPr>
          <w:rFonts w:ascii="微軟正黑體" w:eastAsia="微軟正黑體" w:hAnsi="微軟正黑體" w:hint="eastAsia"/>
          <w:color w:val="000000"/>
          <w:sz w:val="18"/>
          <w:szCs w:val="22"/>
        </w:rPr>
        <w:t>前先行提供，先行做初稿測試。</w:t>
      </w:r>
    </w:p>
    <w:p w14:paraId="384743CC" w14:textId="77777777" w:rsidR="008D5774" w:rsidRDefault="008D5774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</w:p>
    <w:p w14:paraId="2100AEDF" w14:textId="77777777" w:rsidR="00A42CDC" w:rsidRPr="0003372D" w:rsidRDefault="008D5774" w:rsidP="008D5774">
      <w:pPr>
        <w:widowControl/>
        <w:spacing w:line="0" w:lineRule="atLeast"/>
        <w:rPr>
          <w:rFonts w:ascii="微軟正黑體" w:eastAsia="微軟正黑體" w:hAnsi="微軟正黑體"/>
          <w:b/>
          <w:color w:val="000000"/>
          <w:sz w:val="22"/>
          <w:szCs w:val="22"/>
        </w:rPr>
      </w:pPr>
      <w:r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 xml:space="preserve">     </w:t>
      </w:r>
      <w:r w:rsidR="00A42CDC" w:rsidRPr="0003372D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繳費資訊:</w:t>
      </w:r>
    </w:p>
    <w:p w14:paraId="3241589C" w14:textId="77777777" w:rsidR="00A42CDC" w:rsidRPr="0003372D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電匯或ATM轉帳後“傳真”匯款收執聯或ATM轉帳記錄並註明</w:t>
      </w:r>
    </w:p>
    <w:p w14:paraId="0FF129F9" w14:textId="77777777" w:rsidR="00A42CDC" w:rsidRPr="0003372D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受款帳戶</w:t>
      </w:r>
      <w:proofErr w:type="gramStart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─</w:t>
      </w:r>
      <w:proofErr w:type="gramEnd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社團法人台灣電子設備協會（請寫全名）</w:t>
      </w:r>
    </w:p>
    <w:p w14:paraId="31E3EC02" w14:textId="77777777" w:rsidR="00A42CDC" w:rsidRPr="0003372D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受款銀行</w:t>
      </w:r>
      <w:proofErr w:type="gramStart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─</w:t>
      </w:r>
      <w:proofErr w:type="gramEnd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土地銀行工研院分行</w:t>
      </w:r>
      <w:r w:rsidR="008205D8">
        <w:rPr>
          <w:rFonts w:ascii="微軟正黑體" w:eastAsia="微軟正黑體" w:hAnsi="微軟正黑體" w:hint="eastAsia"/>
          <w:color w:val="000000"/>
          <w:sz w:val="18"/>
          <w:szCs w:val="22"/>
        </w:rPr>
        <w:t xml:space="preserve">      </w:t>
      </w:r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受款帳號</w:t>
      </w:r>
      <w:proofErr w:type="gramStart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─</w:t>
      </w:r>
      <w:proofErr w:type="gramEnd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156-001-00095-1</w:t>
      </w:r>
    </w:p>
    <w:p w14:paraId="0FE1C532" w14:textId="77777777" w:rsidR="00A42CDC" w:rsidRPr="0003372D" w:rsidRDefault="00A42CDC" w:rsidP="00A42CDC">
      <w:pPr>
        <w:widowControl/>
        <w:spacing w:line="0" w:lineRule="atLeast"/>
        <w:ind w:firstLine="630"/>
        <w:rPr>
          <w:rFonts w:ascii="微軟正黑體" w:eastAsia="微軟正黑體" w:hAnsi="微軟正黑體"/>
          <w:color w:val="000000"/>
          <w:sz w:val="18"/>
          <w:szCs w:val="22"/>
        </w:rPr>
      </w:pPr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 xml:space="preserve">備　　</w:t>
      </w:r>
      <w:proofErr w:type="gramStart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註─</w:t>
      </w:r>
      <w:proofErr w:type="gramEnd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請勿塗改轉</w:t>
      </w:r>
      <w:proofErr w:type="gramStart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出帳</w:t>
      </w:r>
      <w:proofErr w:type="gramEnd"/>
      <w:r w:rsidRPr="0003372D">
        <w:rPr>
          <w:rFonts w:ascii="微軟正黑體" w:eastAsia="微軟正黑體" w:hAnsi="微軟正黑體" w:hint="eastAsia"/>
          <w:color w:val="000000"/>
          <w:sz w:val="18"/>
          <w:szCs w:val="22"/>
        </w:rPr>
        <w:t>號，以利本會對帳核銷</w:t>
      </w:r>
    </w:p>
    <w:p w14:paraId="6356D90B" w14:textId="77777777" w:rsidR="00D5710B" w:rsidRDefault="00D5710B" w:rsidP="006B4DC7">
      <w:pPr>
        <w:spacing w:line="0" w:lineRule="atLeast"/>
        <w:ind w:leftChars="235" w:left="564" w:firstLineChars="1" w:firstLine="2"/>
        <w:jc w:val="both"/>
        <w:rPr>
          <w:noProof/>
        </w:rPr>
      </w:pPr>
    </w:p>
    <w:p w14:paraId="15D15896" w14:textId="140D01B9" w:rsidR="00D5710B" w:rsidRDefault="008D5774" w:rsidP="008D5774">
      <w:pPr>
        <w:widowControl/>
        <w:spacing w:line="0" w:lineRule="atLeast"/>
        <w:rPr>
          <w:noProof/>
        </w:rPr>
      </w:pPr>
      <w:r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 xml:space="preserve">     </w:t>
      </w:r>
      <w:r w:rsidR="00D5710B" w:rsidRPr="00F832DE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聯繫窗口:</w:t>
      </w:r>
      <w:r w:rsidR="008E5DAC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 xml:space="preserve"> </w:t>
      </w:r>
      <w:r w:rsidR="00D5710B" w:rsidRPr="00F832DE">
        <w:rPr>
          <w:rFonts w:ascii="微軟正黑體" w:eastAsia="微軟正黑體" w:hAnsi="微軟正黑體" w:hint="eastAsia"/>
          <w:b/>
          <w:color w:val="000000"/>
          <w:sz w:val="22"/>
          <w:szCs w:val="22"/>
        </w:rPr>
        <w:t>0</w:t>
      </w:r>
      <w:r w:rsidR="00D5710B" w:rsidRPr="00F832DE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2-27293933#</w:t>
      </w:r>
      <w:r w:rsidR="002F2148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12</w:t>
      </w:r>
      <w:r w:rsidR="00D5710B" w:rsidRPr="00F832DE">
        <w:rPr>
          <w:rFonts w:ascii="微軟正黑體" w:eastAsia="微軟正黑體" w:hAnsi="微軟正黑體" w:cs="新細明體" w:hint="eastAsia"/>
          <w:kern w:val="0"/>
          <w:sz w:val="22"/>
          <w:szCs w:val="22"/>
        </w:rPr>
        <w:t xml:space="preserve"> 傳真：02-27293950 </w:t>
      </w:r>
      <w:r w:rsidR="002F2148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林</w:t>
      </w:r>
      <w:r w:rsidR="00D5710B" w:rsidRPr="00F832DE">
        <w:rPr>
          <w:rFonts w:ascii="微軟正黑體" w:eastAsia="微軟正黑體" w:hAnsi="微軟正黑體" w:cs="新細明體" w:hint="eastAsia"/>
          <w:kern w:val="0"/>
          <w:sz w:val="22"/>
          <w:szCs w:val="22"/>
        </w:rPr>
        <w:t xml:space="preserve">小姐  </w:t>
      </w:r>
      <w:r w:rsidR="002F2148">
        <w:rPr>
          <w:rFonts w:ascii="微軟正黑體" w:eastAsia="微軟正黑體" w:hAnsi="微軟正黑體" w:cs="新細明體"/>
          <w:kern w:val="0"/>
          <w:sz w:val="22"/>
          <w:szCs w:val="22"/>
        </w:rPr>
        <w:t>doris</w:t>
      </w:r>
      <w:r w:rsidR="00D5710B" w:rsidRPr="00F832DE">
        <w:rPr>
          <w:rFonts w:ascii="微軟正黑體" w:eastAsia="微軟正黑體" w:hAnsi="微軟正黑體" w:cs="新細明體" w:hint="eastAsia"/>
          <w:kern w:val="0"/>
          <w:sz w:val="22"/>
          <w:szCs w:val="22"/>
        </w:rPr>
        <w:t>@teeia.org.tw</w:t>
      </w:r>
      <w:r w:rsidR="00D5710B">
        <w:rPr>
          <w:noProof/>
        </w:rPr>
        <w:br w:type="page"/>
      </w:r>
    </w:p>
    <w:tbl>
      <w:tblPr>
        <w:tblpPr w:leftFromText="180" w:rightFromText="180" w:vertAnchor="text" w:tblpXSpec="center" w:tblpY="1"/>
        <w:tblOverlap w:val="never"/>
        <w:tblW w:w="101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1385"/>
        <w:gridCol w:w="13"/>
        <w:gridCol w:w="1564"/>
        <w:gridCol w:w="1113"/>
        <w:gridCol w:w="928"/>
        <w:gridCol w:w="985"/>
        <w:gridCol w:w="269"/>
        <w:gridCol w:w="37"/>
        <w:gridCol w:w="1384"/>
        <w:gridCol w:w="1581"/>
        <w:gridCol w:w="110"/>
        <w:gridCol w:w="264"/>
      </w:tblGrid>
      <w:tr w:rsidR="00F85F2B" w:rsidRPr="00F832DE" w14:paraId="063CD56F" w14:textId="77777777" w:rsidTr="00F13E4B">
        <w:trPr>
          <w:trHeight w:val="455"/>
        </w:trPr>
        <w:tc>
          <w:tcPr>
            <w:tcW w:w="10111" w:type="dxa"/>
            <w:gridSpan w:val="13"/>
            <w:tcBorders>
              <w:top w:val="double" w:sz="6" w:space="0" w:color="000000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</w:tcPr>
          <w:p w14:paraId="1B4020F3" w14:textId="7B44BBF6" w:rsidR="00F85F2B" w:rsidRPr="00F832DE" w:rsidRDefault="00F85F2B" w:rsidP="00D5710B">
            <w:pPr>
              <w:widowControl/>
              <w:spacing w:line="0" w:lineRule="atLeast"/>
              <w:ind w:right="40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40"/>
                <w:szCs w:val="40"/>
              </w:rPr>
            </w:pPr>
            <w:r w:rsidRPr="00F832D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lastRenderedPageBreak/>
              <w:t>2</w:t>
            </w:r>
            <w:r w:rsidR="008D5774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02</w:t>
            </w:r>
            <w:r w:rsidR="00F000B8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>5</w:t>
            </w:r>
            <w:r w:rsidRPr="00F832DE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0"/>
                <w:szCs w:val="40"/>
              </w:rPr>
              <w:t xml:space="preserve"> </w:t>
            </w:r>
            <w:r w:rsidR="008E5DAC" w:rsidRPr="00AC41F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4"/>
                <w:szCs w:val="40"/>
              </w:rPr>
              <w:t>廣告刊登</w:t>
            </w:r>
            <w:proofErr w:type="gramStart"/>
            <w:r w:rsidR="008E5DAC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4"/>
                <w:szCs w:val="40"/>
              </w:rPr>
              <w:t>—</w:t>
            </w:r>
            <w:proofErr w:type="gramEnd"/>
            <w:r w:rsidR="008E5DAC" w:rsidRPr="00AC41F1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44"/>
                <w:szCs w:val="40"/>
              </w:rPr>
              <w:t>台灣電子設備採購指南</w:t>
            </w:r>
          </w:p>
        </w:tc>
      </w:tr>
      <w:tr w:rsidR="00F85F2B" w:rsidRPr="00F832DE" w14:paraId="076DB8DF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4BDEB" w14:textId="77777777" w:rsidR="00F85F2B" w:rsidRPr="00F832DE" w:rsidRDefault="00F85F2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92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6BBDD" w14:textId="6CFD26D7" w:rsidR="00F85F2B" w:rsidRPr="00F832DE" w:rsidRDefault="00F85F2B" w:rsidP="00D5710B">
            <w:pPr>
              <w:widowControl/>
              <w:spacing w:line="0" w:lineRule="atLeast"/>
              <w:ind w:right="480"/>
              <w:jc w:val="right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b/>
                <w:kern w:val="0"/>
              </w:rPr>
              <w:t>會員屬性</w:t>
            </w:r>
            <w:proofErr w:type="gramStart"/>
            <w:r w:rsidRPr="00F832DE">
              <w:rPr>
                <w:rFonts w:ascii="微軟正黑體" w:eastAsia="微軟正黑體" w:hAnsi="微軟正黑體" w:cs="新細明體" w:hint="eastAsia"/>
                <w:b/>
                <w:kern w:val="0"/>
              </w:rPr>
              <w:t>﹕</w:t>
            </w:r>
            <w:proofErr w:type="gramEnd"/>
            <w:r w:rsidRPr="00F832DE">
              <w:rPr>
                <w:rFonts w:ascii="微軟正黑體" w:eastAsia="微軟正黑體" w:hAnsi="微軟正黑體" w:cs="新細明體" w:hint="eastAsia"/>
                <w:b/>
                <w:kern w:val="0"/>
              </w:rPr>
              <w:t>□ TEEIA會員  □非會員    日期</w:t>
            </w:r>
            <w:proofErr w:type="gramStart"/>
            <w:r w:rsidRPr="00F832DE">
              <w:rPr>
                <w:rFonts w:ascii="微軟正黑體" w:eastAsia="微軟正黑體" w:hAnsi="微軟正黑體" w:cs="新細明體" w:hint="eastAsia"/>
                <w:b/>
                <w:kern w:val="0"/>
              </w:rPr>
              <w:t>﹕</w:t>
            </w:r>
            <w:proofErr w:type="gramEnd"/>
            <w:r w:rsidRPr="00F832DE"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 1</w:t>
            </w:r>
            <w:r w:rsidR="002F2148">
              <w:rPr>
                <w:rFonts w:ascii="微軟正黑體" w:eastAsia="微軟正黑體" w:hAnsi="微軟正黑體" w:cs="新細明體"/>
                <w:b/>
                <w:kern w:val="0"/>
              </w:rPr>
              <w:t>1</w:t>
            </w:r>
            <w:r w:rsidR="00F000B8">
              <w:rPr>
                <w:rFonts w:ascii="微軟正黑體" w:eastAsia="微軟正黑體" w:hAnsi="微軟正黑體" w:cs="新細明體" w:hint="eastAsia"/>
                <w:b/>
                <w:kern w:val="0"/>
              </w:rPr>
              <w:t>3</w:t>
            </w:r>
            <w:r w:rsidRPr="00F832DE">
              <w:rPr>
                <w:rFonts w:ascii="微軟正黑體" w:eastAsia="微軟正黑體" w:hAnsi="微軟正黑體" w:cs="新細明體" w:hint="eastAsia"/>
                <w:b/>
                <w:kern w:val="0"/>
              </w:rPr>
              <w:t xml:space="preserve">  年       月        日 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DE1B871" w14:textId="77777777" w:rsidR="00F85F2B" w:rsidRPr="00F832DE" w:rsidRDefault="00F85F2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F85F2B" w:rsidRPr="00F832DE" w14:paraId="0769EB33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9F332" w14:textId="77777777" w:rsidR="00F85F2B" w:rsidRPr="00F832DE" w:rsidRDefault="00F85F2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92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D370C5" w14:textId="77777777" w:rsidR="00F85F2B" w:rsidRPr="00F832DE" w:rsidRDefault="00F85F2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AC41F1">
              <w:rPr>
                <w:rFonts w:ascii="微軟正黑體" w:eastAsia="微軟正黑體" w:hAnsi="微軟正黑體" w:cs="新細明體" w:hint="eastAsia"/>
                <w:b/>
                <w:kern w:val="0"/>
                <w:sz w:val="32"/>
              </w:rPr>
              <w:t>廣告刊登價目表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9A2AD3" w14:textId="77777777" w:rsidR="00F85F2B" w:rsidRPr="00F832DE" w:rsidRDefault="00F85F2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5045801A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0B176" w14:textId="77777777" w:rsidR="00F85F2B" w:rsidRPr="00F832DE" w:rsidRDefault="00F85F2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BC9B" w14:textId="77777777" w:rsidR="00F85F2B" w:rsidRPr="00845C55" w:rsidRDefault="00F85F2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廣告項目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45DC1" w14:textId="77777777" w:rsidR="00F85F2B" w:rsidRPr="00845C55" w:rsidRDefault="00F85F2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版面名稱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D679D" w14:textId="77777777" w:rsidR="00F85F2B" w:rsidRPr="00845C55" w:rsidRDefault="00F85F2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尺寸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CDC35" w14:textId="77777777" w:rsidR="00F85F2B" w:rsidRPr="00845C55" w:rsidRDefault="00F85F2B" w:rsidP="00D5710B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原價(未稅)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6338D177" w14:textId="77777777" w:rsidR="00F85F2B" w:rsidRPr="00845C55" w:rsidRDefault="00F85F2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會員價(未稅)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5C8B7F2" w14:textId="77777777" w:rsidR="00F85F2B" w:rsidRPr="00F832DE" w:rsidRDefault="00F85F2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449F693E" w14:textId="77777777" w:rsidTr="00F13E4B">
        <w:trPr>
          <w:trHeight w:val="274"/>
        </w:trPr>
        <w:tc>
          <w:tcPr>
            <w:tcW w:w="478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5504056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  <w:p w14:paraId="42C0E362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  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ECA8" w14:textId="77777777" w:rsidR="00D5710B" w:rsidRPr="00845C55" w:rsidRDefault="00D5710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一般版面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86E2DE" w14:textId="77777777" w:rsidR="00D5710B" w:rsidRPr="00845C55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□彩色全頁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2BA1F9D" w14:textId="77777777" w:rsidR="00D5710B" w:rsidRPr="00845C55" w:rsidRDefault="00D5710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hint="eastAsia"/>
                <w:kern w:val="0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5B9006" w14:textId="77777777" w:rsidR="00D5710B" w:rsidRPr="00845C55" w:rsidRDefault="00D5710B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/>
                <w:kern w:val="0"/>
                <w:sz w:val="22"/>
              </w:rPr>
              <w:t>$</w:t>
            </w:r>
            <w:r w:rsidRPr="00845C55">
              <w:rPr>
                <w:rFonts w:ascii="微軟正黑體" w:eastAsia="微軟正黑體" w:hAnsi="微軟正黑體" w:hint="eastAsia"/>
                <w:kern w:val="0"/>
                <w:sz w:val="22"/>
              </w:rPr>
              <w:t>30</w:t>
            </w:r>
            <w:r w:rsidRPr="00845C55">
              <w:rPr>
                <w:rFonts w:ascii="微軟正黑體" w:eastAsia="微軟正黑體" w:hAnsi="微軟正黑體"/>
                <w:kern w:val="0"/>
                <w:sz w:val="22"/>
              </w:rPr>
              <w:t>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</w:tcPr>
          <w:p w14:paraId="18B0DC52" w14:textId="77777777" w:rsidR="00D5710B" w:rsidRPr="00845C55" w:rsidRDefault="00D5710B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sz w:val="22"/>
              </w:rPr>
            </w:pPr>
            <w:r w:rsidRPr="00845C55">
              <w:rPr>
                <w:rFonts w:ascii="微軟正黑體" w:eastAsia="微軟正黑體" w:hAnsi="微軟正黑體" w:hint="eastAsia"/>
                <w:sz w:val="22"/>
              </w:rPr>
              <w:t>$25,000</w:t>
            </w:r>
          </w:p>
        </w:tc>
        <w:tc>
          <w:tcPr>
            <w:tcW w:w="26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400FAB9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007BD1F0" w14:textId="77777777" w:rsidTr="00F13E4B">
        <w:trPr>
          <w:trHeight w:val="274"/>
        </w:trPr>
        <w:tc>
          <w:tcPr>
            <w:tcW w:w="478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29547CA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E92D" w14:textId="77777777" w:rsidR="00D5710B" w:rsidRPr="00845C55" w:rsidRDefault="00D5710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5D12030" w14:textId="77777777" w:rsidR="00D5710B" w:rsidRPr="00845C55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□彩色跨頁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CCBE2A" w14:textId="77777777" w:rsidR="00D5710B" w:rsidRPr="00845C55" w:rsidRDefault="00D5710B" w:rsidP="00D5710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38</w:t>
            </w: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7F3E1" w14:textId="77777777" w:rsidR="00D5710B" w:rsidRPr="00845C55" w:rsidRDefault="00D5710B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$4</w:t>
            </w:r>
            <w:r w:rsidRPr="00845C5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43AF11" w14:textId="77777777" w:rsidR="00D5710B" w:rsidRPr="00845C55" w:rsidRDefault="00D5710B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</w:t>
            </w:r>
            <w:r w:rsidRPr="00845C5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40,000</w:t>
            </w:r>
          </w:p>
        </w:tc>
        <w:tc>
          <w:tcPr>
            <w:tcW w:w="26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8A01615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D5710B" w:rsidRPr="00F832DE" w14:paraId="054A4E05" w14:textId="77777777" w:rsidTr="00F13E4B">
        <w:trPr>
          <w:trHeight w:val="404"/>
        </w:trPr>
        <w:tc>
          <w:tcPr>
            <w:tcW w:w="478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1A168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D59E" w14:textId="77777777" w:rsidR="00D5710B" w:rsidRPr="00845C55" w:rsidRDefault="00D5710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限量特殊</w:t>
            </w:r>
          </w:p>
          <w:p w14:paraId="4454F4A3" w14:textId="77777777" w:rsidR="00635458" w:rsidRPr="00845C55" w:rsidRDefault="00D5710B" w:rsidP="001D71C8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版面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9F88B" w14:textId="77777777" w:rsidR="00D5710B" w:rsidRPr="00845C55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□封面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0B27A" w14:textId="77777777" w:rsidR="00D5710B" w:rsidRPr="00845C55" w:rsidRDefault="00D5710B" w:rsidP="00D5710B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-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CBE52F" w14:textId="77777777" w:rsidR="00D5710B" w:rsidRPr="00845C55" w:rsidRDefault="00D5710B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$120</w:t>
            </w:r>
            <w:r w:rsidRPr="00845C5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>,</w:t>
            </w: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00</w:t>
            </w:r>
            <w:r w:rsidRPr="00845C5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2"/>
              </w:rPr>
              <w:t xml:space="preserve">0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F242771" w14:textId="77777777" w:rsidR="00D5710B" w:rsidRPr="00845C55" w:rsidRDefault="00D5710B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$100,000</w:t>
            </w:r>
          </w:p>
        </w:tc>
        <w:tc>
          <w:tcPr>
            <w:tcW w:w="264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90A256B" w14:textId="77777777" w:rsidR="00D5710B" w:rsidRPr="00F832DE" w:rsidRDefault="00D5710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D5710B" w:rsidRPr="00F832DE" w14:paraId="611FA11F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FC89F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03515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13EBF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□封底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0F03D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3F9B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$90,000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F7E0949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$75,000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136DF40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63DCAB62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4FA4E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4639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9C1E9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□封面裡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0F33E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6512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$60,000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E22B52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$50,000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A4C313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76939782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B5A1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B1F5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075A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</w:t>
            </w:r>
            <w:proofErr w:type="gramStart"/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第一特頁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F191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3AC5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$60,000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A84B0A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$50,000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053B6AC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22AF3217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84AD1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FFAD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8231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□封底裡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4C79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7A0D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$60,000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931220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2"/>
              </w:rPr>
              <w:t>$50,000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52B2174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0C7E1D16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52C1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8B02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19DD8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</w:t>
            </w:r>
            <w:proofErr w:type="gramStart"/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末特頁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6AAB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FE10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$60,000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305A6B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$50,000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A0993F5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30D404CA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8ADD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23120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8798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</w:t>
            </w:r>
            <w:proofErr w:type="gramStart"/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裡拉頁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AC70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38cmX26cm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EC79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$55,000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00C91C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$45,000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D2FE0E7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13DAA1EE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8916C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C67C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4C40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</w:t>
            </w:r>
            <w:proofErr w:type="gramStart"/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第二特頁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1ED9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E62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$48,000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351D705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$40,000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5B2B51A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D5710B" w:rsidRPr="00F832DE" w14:paraId="7208D54C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2E820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FE419" w14:textId="77777777" w:rsidR="00F832DE" w:rsidRPr="00845C55" w:rsidRDefault="00F832DE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E7011" w14:textId="77777777" w:rsidR="00F832DE" w:rsidRPr="00845C55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</w:t>
            </w:r>
            <w:proofErr w:type="gramStart"/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第三特頁</w:t>
            </w:r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25F9" w14:textId="77777777" w:rsidR="00F832DE" w:rsidRPr="00845C55" w:rsidRDefault="00F832DE" w:rsidP="00D5710B">
            <w:pPr>
              <w:spacing w:line="0" w:lineRule="atLeas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19cmX26cm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AD94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$48,000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5B6E4BA" w14:textId="77777777" w:rsidR="00F832DE" w:rsidRPr="00845C55" w:rsidRDefault="00F832DE" w:rsidP="00D5710B">
            <w:pPr>
              <w:spacing w:line="0" w:lineRule="atLeast"/>
              <w:ind w:right="396"/>
              <w:jc w:val="righ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845C55">
              <w:rPr>
                <w:rFonts w:ascii="微軟正黑體" w:eastAsia="微軟正黑體" w:hAnsi="微軟正黑體"/>
                <w:color w:val="000000" w:themeColor="text1"/>
                <w:sz w:val="22"/>
              </w:rPr>
              <w:t>$40,000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4718504" w14:textId="77777777" w:rsidR="00F832DE" w:rsidRPr="00F832DE" w:rsidRDefault="00F832DE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F13E4B" w:rsidRPr="00F832DE" w14:paraId="57295E00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C58F" w14:textId="77777777" w:rsidR="00F13E4B" w:rsidRPr="00F832DE" w:rsidRDefault="00F13E4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F005" w14:textId="77777777" w:rsidR="00F13E4B" w:rsidRPr="00845C55" w:rsidRDefault="00F13E4B" w:rsidP="00D5710B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客製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A6F7" w14:textId="77777777" w:rsidR="00F13E4B" w:rsidRPr="00845C55" w:rsidRDefault="00F13E4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13E4B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□</w:t>
            </w:r>
            <w:r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企業專欄</w:t>
            </w:r>
          </w:p>
        </w:tc>
        <w:tc>
          <w:tcPr>
            <w:tcW w:w="52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C1F95" w14:textId="77777777" w:rsidR="00F13E4B" w:rsidRPr="00845C55" w:rsidRDefault="00F13E4B" w:rsidP="00F13E4B">
            <w:pPr>
              <w:spacing w:line="0" w:lineRule="atLeast"/>
              <w:ind w:right="396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依需求另訂報價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B946668" w14:textId="77777777" w:rsidR="00F13E4B" w:rsidRPr="00F832DE" w:rsidRDefault="00F13E4B" w:rsidP="00D5710B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3F731F" w:rsidRPr="00F832DE" w14:paraId="6F8B7A6D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80502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503DA" w14:textId="77777777" w:rsidR="003F731F" w:rsidRPr="00845C55" w:rsidRDefault="003F731F" w:rsidP="003F731F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22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22"/>
              </w:rPr>
              <w:t>備註</w:t>
            </w:r>
          </w:p>
        </w:tc>
        <w:tc>
          <w:tcPr>
            <w:tcW w:w="7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1B224" w14:textId="77777777" w:rsidR="003F731F" w:rsidRPr="008205D8" w:rsidRDefault="003F731F" w:rsidP="008205D8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8FBD0F0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3F731F" w:rsidRPr="00F832DE" w14:paraId="3E9C70D8" w14:textId="77777777" w:rsidTr="00F13E4B">
        <w:trPr>
          <w:trHeight w:val="291"/>
        </w:trPr>
        <w:tc>
          <w:tcPr>
            <w:tcW w:w="478" w:type="dxa"/>
            <w:vMerge w:val="restart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4A673" w14:textId="77777777" w:rsidR="003F731F" w:rsidRPr="00F832DE" w:rsidRDefault="003F731F" w:rsidP="003F731F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9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778C" w14:textId="77777777" w:rsidR="003F731F" w:rsidRPr="00845C55" w:rsidRDefault="003F731F" w:rsidP="003F731F">
            <w:pPr>
              <w:widowControl/>
              <w:spacing w:after="100" w:afterAutospacing="1" w:line="0" w:lineRule="atLeast"/>
              <w:jc w:val="center"/>
              <w:rPr>
                <w:rFonts w:ascii="微軟正黑體" w:eastAsia="微軟正黑體" w:hAnsi="微軟正黑體" w:cs="新細明體"/>
                <w:b/>
                <w:kern w:val="0"/>
                <w:sz w:val="18"/>
              </w:rPr>
            </w:pPr>
            <w:r w:rsidRPr="00163F75">
              <w:rPr>
                <w:rFonts w:ascii="微軟正黑體" w:eastAsia="微軟正黑體" w:hAnsi="微軟正黑體" w:cs="新細明體" w:hint="eastAsia"/>
                <w:b/>
                <w:kern w:val="0"/>
              </w:rPr>
              <w:t>廣告刊登委託單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F4113AC" w14:textId="77777777" w:rsidR="003F731F" w:rsidRPr="00F832DE" w:rsidRDefault="003F731F" w:rsidP="003F731F">
            <w:pPr>
              <w:widowControl/>
              <w:spacing w:after="100" w:afterAutospacing="1"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48AB3F5C" w14:textId="77777777" w:rsidTr="00F13E4B">
        <w:trPr>
          <w:trHeight w:val="237"/>
        </w:trPr>
        <w:tc>
          <w:tcPr>
            <w:tcW w:w="478" w:type="dxa"/>
            <w:vMerge/>
            <w:tcBorders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F3A0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0BFCD7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公司名稱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BB64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CBC3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統一編號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9C8E9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CDD8104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190F174F" w14:textId="77777777" w:rsidTr="00F13E4B">
        <w:trPr>
          <w:trHeight w:val="221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A7C25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97B78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聯絡人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29750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C768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連絡電話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E5B77A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BBC7CDD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59939891" w14:textId="77777777" w:rsidTr="00F13E4B">
        <w:trPr>
          <w:trHeight w:val="208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DF030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44E03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E -mail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18435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519CB28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361F0A75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71E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27B7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廣告金額</w:t>
            </w: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36BB3" w14:textId="77777777" w:rsidR="003F731F" w:rsidRPr="00845C55" w:rsidRDefault="003F731F" w:rsidP="003F731F">
            <w:pPr>
              <w:widowControl/>
              <w:spacing w:line="0" w:lineRule="atLeast"/>
              <w:ind w:right="440"/>
              <w:jc w:val="righ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 xml:space="preserve">NT$      </w:t>
            </w:r>
            <w:r w:rsidRPr="00845C55">
              <w:rPr>
                <w:rFonts w:ascii="微軟正黑體" w:eastAsia="微軟正黑體" w:hAnsi="微軟正黑體" w:cs="新細明體"/>
                <w:kern w:val="0"/>
                <w:sz w:val="18"/>
              </w:rPr>
              <w:t xml:space="preserve"> </w:t>
            </w: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 xml:space="preserve">    　       元整(未稅)  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127922A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6F791E0C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02FE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3CB7F8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A7BEF" w14:textId="77777777" w:rsidR="003F731F" w:rsidRPr="00845C55" w:rsidRDefault="003F731F" w:rsidP="003F731F">
            <w:pPr>
              <w:widowControl/>
              <w:spacing w:line="0" w:lineRule="atLeast"/>
              <w:ind w:right="440"/>
              <w:jc w:val="righ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 xml:space="preserve">NT$                   元整(5%稅)                             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A216DAA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38A4C037" w14:textId="77777777" w:rsidTr="00F13E4B">
        <w:trPr>
          <w:trHeight w:val="233"/>
        </w:trPr>
        <w:tc>
          <w:tcPr>
            <w:tcW w:w="47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2A5FA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2625C9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79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4722E" w14:textId="77777777" w:rsidR="003F731F" w:rsidRPr="00845C55" w:rsidRDefault="003F731F" w:rsidP="003F731F">
            <w:pPr>
              <w:widowControl/>
              <w:spacing w:line="0" w:lineRule="atLeast"/>
              <w:ind w:right="440"/>
              <w:jc w:val="righ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 xml:space="preserve">    總金額 NT$                    元整(含稅)                          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091D0064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5EB1B380" w14:textId="77777777" w:rsidTr="00F13E4B">
        <w:trPr>
          <w:trHeight w:val="434"/>
        </w:trPr>
        <w:tc>
          <w:tcPr>
            <w:tcW w:w="478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36EC730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C41AB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付款方式</w:t>
            </w:r>
          </w:p>
        </w:tc>
        <w:tc>
          <w:tcPr>
            <w:tcW w:w="797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D03707" w14:textId="7DC46EA0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請於2</w:t>
            </w:r>
            <w:r w:rsidR="008D5774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0</w:t>
            </w:r>
            <w:r w:rsidR="00C0567E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2</w:t>
            </w:r>
            <w:r w:rsidR="00F000B8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4</w:t>
            </w: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 xml:space="preserve">/12/31之前付清  </w:t>
            </w:r>
            <w:r w:rsidRPr="00845C55">
              <w:rPr>
                <w:rFonts w:ascii="微軟正黑體" w:eastAsia="微軟正黑體" w:hAnsi="微軟正黑體" w:cs="新細明體" w:hint="eastAsia"/>
                <w:b/>
                <w:kern w:val="0"/>
                <w:sz w:val="18"/>
              </w:rPr>
              <w:t>戶名：社團法人台灣電子設備協會</w:t>
            </w:r>
          </w:p>
          <w:p w14:paraId="7DDBF5C2" w14:textId="77777777" w:rsidR="003F731F" w:rsidRPr="00845C55" w:rsidRDefault="003F731F" w:rsidP="003F731F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匯款　土地銀行工研院分行　帳號：156-001-00095-1</w:t>
            </w:r>
          </w:p>
          <w:p w14:paraId="7A701B2B" w14:textId="77777777" w:rsidR="003F731F" w:rsidRPr="00845C55" w:rsidRDefault="003F731F" w:rsidP="00F13E4B">
            <w:pPr>
              <w:widowControl/>
              <w:numPr>
                <w:ilvl w:val="0"/>
                <w:numId w:val="2"/>
              </w:numPr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支票　郵寄110台北市信義路五段五號3樓3E41室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39CF3F07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330E25DE" w14:textId="77777777" w:rsidTr="00F13E4B">
        <w:trPr>
          <w:trHeight w:val="570"/>
        </w:trPr>
        <w:tc>
          <w:tcPr>
            <w:tcW w:w="478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2402C09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3CBF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7971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53F4E" w14:textId="77777777" w:rsidR="003F731F" w:rsidRPr="00845C55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754A7DF5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  <w:p w14:paraId="45CF0C0D" w14:textId="77777777" w:rsidR="003F731F" w:rsidRPr="00F832DE" w:rsidRDefault="003F731F" w:rsidP="003F731F">
            <w:pPr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  <w:r w:rsidRPr="00F832DE">
              <w:rPr>
                <w:rFonts w:ascii="微軟正黑體" w:eastAsia="微軟正黑體" w:hAnsi="微軟正黑體" w:cs="新細明體" w:hint="eastAsia"/>
                <w:kern w:val="0"/>
              </w:rPr>
              <w:t xml:space="preserve">　</w:t>
            </w:r>
          </w:p>
        </w:tc>
      </w:tr>
      <w:tr w:rsidR="003F731F" w:rsidRPr="00F832DE" w14:paraId="27682DCC" w14:textId="77777777" w:rsidTr="00F13E4B">
        <w:trPr>
          <w:trHeight w:val="1065"/>
        </w:trPr>
        <w:tc>
          <w:tcPr>
            <w:tcW w:w="478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0CF72A4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DD1DF" w14:textId="77777777" w:rsidR="003F731F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公司及負責人簽章</w:t>
            </w:r>
          </w:p>
          <w:p w14:paraId="1D193F1E" w14:textId="77777777" w:rsidR="008205D8" w:rsidRDefault="008205D8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  <w:p w14:paraId="6C9712F9" w14:textId="77777777" w:rsidR="008205D8" w:rsidRDefault="008205D8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  <w:p w14:paraId="7ABFD9AF" w14:textId="77777777" w:rsidR="008205D8" w:rsidRDefault="008205D8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  <w:p w14:paraId="2D0EF8E6" w14:textId="77777777" w:rsidR="008205D8" w:rsidRDefault="008205D8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  <w:p w14:paraId="326F5FCE" w14:textId="77777777" w:rsidR="008205D8" w:rsidRPr="00845C55" w:rsidRDefault="008205D8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</w:p>
        </w:tc>
        <w:tc>
          <w:tcPr>
            <w:tcW w:w="3332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B29EA" w14:textId="77777777" w:rsidR="003F731F" w:rsidRPr="00845C55" w:rsidRDefault="003F731F" w:rsidP="003F731F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大小章或發票章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EC2C" w14:textId="77777777" w:rsidR="003F731F" w:rsidRPr="00845C55" w:rsidRDefault="003F731F" w:rsidP="003F731F">
            <w:pPr>
              <w:spacing w:line="0" w:lineRule="atLeast"/>
              <w:jc w:val="center"/>
              <w:rPr>
                <w:rFonts w:ascii="微軟正黑體" w:eastAsia="微軟正黑體" w:hAnsi="微軟正黑體" w:cs="新細明體"/>
                <w:kern w:val="0"/>
                <w:sz w:val="18"/>
              </w:rPr>
            </w:pPr>
            <w:r w:rsidRPr="00845C55">
              <w:rPr>
                <w:rFonts w:ascii="微軟正黑體" w:eastAsia="微軟正黑體" w:hAnsi="微軟正黑體" w:cs="新細明體" w:hint="eastAsia"/>
                <w:kern w:val="0"/>
                <w:sz w:val="18"/>
              </w:rPr>
              <w:t>承辦人簽名</w:t>
            </w:r>
          </w:p>
        </w:tc>
        <w:tc>
          <w:tcPr>
            <w:tcW w:w="264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50C818B1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  <w:tr w:rsidR="003F731F" w:rsidRPr="00F832DE" w14:paraId="125E464C" w14:textId="77777777" w:rsidTr="00F13E4B">
        <w:trPr>
          <w:trHeight w:val="1065"/>
        </w:trPr>
        <w:tc>
          <w:tcPr>
            <w:tcW w:w="478" w:type="dxa"/>
            <w:vMerge/>
            <w:tcBorders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1A95F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  <w:tc>
          <w:tcPr>
            <w:tcW w:w="9369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B9F8A" w14:textId="28B17600" w:rsidR="003F731F" w:rsidRPr="00DE6E6C" w:rsidRDefault="003F731F" w:rsidP="003F731F">
            <w:pPr>
              <w:widowControl/>
              <w:spacing w:line="0" w:lineRule="atLeast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DE6E6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客戶彩頁檔案</w:t>
            </w:r>
            <w:r w:rsidR="008E5DA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：</w:t>
            </w:r>
            <w:r w:rsidRPr="00DE6E6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請於1</w:t>
            </w:r>
            <w:r w:rsidR="008D5774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2/31</w:t>
            </w:r>
            <w:r w:rsidRPr="00DE6E6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前提供</w:t>
            </w:r>
            <w:r w:rsidR="008E5DA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圖檔確認</w:t>
            </w:r>
            <w:r w:rsidRPr="00DE6E6C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。</w:t>
            </w:r>
          </w:p>
          <w:p w14:paraId="3CE45EE7" w14:textId="3B089812" w:rsidR="003F731F" w:rsidRPr="00D5710B" w:rsidRDefault="003F731F" w:rsidP="003F731F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kern w:val="0"/>
                <w:sz w:val="22"/>
              </w:rPr>
            </w:pPr>
            <w:r w:rsidRPr="00F832DE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聯繫窗口:</w:t>
            </w:r>
            <w:r w:rsidR="008E5DAC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2F2148" w:rsidRPr="00F832DE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0</w:t>
            </w:r>
            <w:r w:rsidR="002F2148" w:rsidRPr="00F832D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2-27293933#</w:t>
            </w:r>
            <w:r w:rsidR="002F214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12</w:t>
            </w:r>
            <w:r w:rsidR="002F2148" w:rsidRPr="00F832D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 傳真：02-27293950 </w:t>
            </w:r>
            <w:r w:rsidR="002F2148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林</w:t>
            </w:r>
            <w:r w:rsidR="002F2148" w:rsidRPr="00F832D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 xml:space="preserve">小姐  </w:t>
            </w:r>
            <w:r w:rsidR="002F2148">
              <w:rPr>
                <w:rFonts w:ascii="微軟正黑體" w:eastAsia="微軟正黑體" w:hAnsi="微軟正黑體" w:cs="新細明體"/>
                <w:kern w:val="0"/>
                <w:sz w:val="22"/>
                <w:szCs w:val="22"/>
              </w:rPr>
              <w:t>doris</w:t>
            </w:r>
            <w:r w:rsidR="002F2148" w:rsidRPr="00F832DE">
              <w:rPr>
                <w:rFonts w:ascii="微軟正黑體" w:eastAsia="微軟正黑體" w:hAnsi="微軟正黑體" w:cs="新細明體" w:hint="eastAsia"/>
                <w:kern w:val="0"/>
                <w:sz w:val="22"/>
                <w:szCs w:val="22"/>
              </w:rPr>
              <w:t>@teeia.org.tw</w:t>
            </w:r>
          </w:p>
        </w:tc>
        <w:tc>
          <w:tcPr>
            <w:tcW w:w="264" w:type="dxa"/>
            <w:vMerge/>
            <w:tcBorders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2019A1BB" w14:textId="77777777" w:rsidR="003F731F" w:rsidRPr="00F832DE" w:rsidRDefault="003F731F" w:rsidP="003F731F">
            <w:pPr>
              <w:widowControl/>
              <w:spacing w:line="0" w:lineRule="atLeast"/>
              <w:rPr>
                <w:rFonts w:ascii="微軟正黑體" w:eastAsia="微軟正黑體" w:hAnsi="微軟正黑體" w:cs="新細明體"/>
                <w:kern w:val="0"/>
              </w:rPr>
            </w:pPr>
          </w:p>
        </w:tc>
      </w:tr>
    </w:tbl>
    <w:p w14:paraId="45BB9066" w14:textId="77777777" w:rsidR="00F85F2B" w:rsidRPr="00F832DE" w:rsidRDefault="00F85F2B" w:rsidP="00B65A0A">
      <w:pPr>
        <w:rPr>
          <w:rFonts w:ascii="微軟正黑體" w:eastAsia="微軟正黑體" w:hAnsi="微軟正黑體"/>
          <w:b/>
          <w:color w:val="800000"/>
          <w:sz w:val="28"/>
          <w:szCs w:val="28"/>
        </w:rPr>
      </w:pPr>
    </w:p>
    <w:sectPr w:rsidR="00F85F2B" w:rsidRPr="00F832DE" w:rsidSect="00665E2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03DFA" w14:textId="77777777" w:rsidR="006150E6" w:rsidRDefault="006150E6" w:rsidP="004708AE">
      <w:r>
        <w:separator/>
      </w:r>
    </w:p>
  </w:endnote>
  <w:endnote w:type="continuationSeparator" w:id="0">
    <w:p w14:paraId="131B953F" w14:textId="77777777" w:rsidR="006150E6" w:rsidRDefault="006150E6" w:rsidP="0047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BE521" w14:textId="77777777" w:rsidR="006150E6" w:rsidRDefault="006150E6" w:rsidP="004708AE">
      <w:r>
        <w:separator/>
      </w:r>
    </w:p>
  </w:footnote>
  <w:footnote w:type="continuationSeparator" w:id="0">
    <w:p w14:paraId="312CC144" w14:textId="77777777" w:rsidR="006150E6" w:rsidRDefault="006150E6" w:rsidP="00470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57D7"/>
    <w:multiLevelType w:val="hybridMultilevel"/>
    <w:tmpl w:val="3E220ABE"/>
    <w:lvl w:ilvl="0" w:tplc="07165158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AC4EC8"/>
    <w:multiLevelType w:val="hybridMultilevel"/>
    <w:tmpl w:val="04E04AF4"/>
    <w:lvl w:ilvl="0" w:tplc="83C82C7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C549DE"/>
    <w:multiLevelType w:val="hybridMultilevel"/>
    <w:tmpl w:val="EA6A8E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493B75"/>
    <w:multiLevelType w:val="hybridMultilevel"/>
    <w:tmpl w:val="B56429DC"/>
    <w:lvl w:ilvl="0" w:tplc="377E3A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0065B16"/>
    <w:multiLevelType w:val="hybridMultilevel"/>
    <w:tmpl w:val="FB7EDB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884FC5"/>
    <w:multiLevelType w:val="hybridMultilevel"/>
    <w:tmpl w:val="10F25B98"/>
    <w:lvl w:ilvl="0" w:tplc="564E5436">
      <w:start w:val="107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12395431">
    <w:abstractNumId w:val="0"/>
  </w:num>
  <w:num w:numId="2" w16cid:durableId="1922518442">
    <w:abstractNumId w:val="1"/>
  </w:num>
  <w:num w:numId="3" w16cid:durableId="147677192">
    <w:abstractNumId w:val="2"/>
  </w:num>
  <w:num w:numId="4" w16cid:durableId="1670863116">
    <w:abstractNumId w:val="3"/>
  </w:num>
  <w:num w:numId="5" w16cid:durableId="672029330">
    <w:abstractNumId w:val="4"/>
  </w:num>
  <w:num w:numId="6" w16cid:durableId="624315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7B"/>
    <w:rsid w:val="0000011D"/>
    <w:rsid w:val="000114D0"/>
    <w:rsid w:val="00012E82"/>
    <w:rsid w:val="0003372D"/>
    <w:rsid w:val="00057CC3"/>
    <w:rsid w:val="00065978"/>
    <w:rsid w:val="00094CC4"/>
    <w:rsid w:val="000B2442"/>
    <w:rsid w:val="000B4233"/>
    <w:rsid w:val="000C760F"/>
    <w:rsid w:val="00140650"/>
    <w:rsid w:val="0014113C"/>
    <w:rsid w:val="0014400F"/>
    <w:rsid w:val="0015144D"/>
    <w:rsid w:val="00151466"/>
    <w:rsid w:val="0016098C"/>
    <w:rsid w:val="00163F75"/>
    <w:rsid w:val="00176975"/>
    <w:rsid w:val="00185884"/>
    <w:rsid w:val="001B03BF"/>
    <w:rsid w:val="001B4760"/>
    <w:rsid w:val="001C0A3B"/>
    <w:rsid w:val="001C2599"/>
    <w:rsid w:val="001D3B4B"/>
    <w:rsid w:val="001D4519"/>
    <w:rsid w:val="001D71C8"/>
    <w:rsid w:val="001F7B26"/>
    <w:rsid w:val="00200AD2"/>
    <w:rsid w:val="00202BCD"/>
    <w:rsid w:val="00214A51"/>
    <w:rsid w:val="00222404"/>
    <w:rsid w:val="002315B1"/>
    <w:rsid w:val="002461DE"/>
    <w:rsid w:val="00263CEA"/>
    <w:rsid w:val="002666CD"/>
    <w:rsid w:val="00267C9E"/>
    <w:rsid w:val="002770F0"/>
    <w:rsid w:val="00286701"/>
    <w:rsid w:val="0029294E"/>
    <w:rsid w:val="002F2148"/>
    <w:rsid w:val="002F2B30"/>
    <w:rsid w:val="00305E59"/>
    <w:rsid w:val="003144DC"/>
    <w:rsid w:val="00321D8B"/>
    <w:rsid w:val="0034460A"/>
    <w:rsid w:val="003501BA"/>
    <w:rsid w:val="003650E7"/>
    <w:rsid w:val="003B5EAC"/>
    <w:rsid w:val="003C1882"/>
    <w:rsid w:val="003C1E24"/>
    <w:rsid w:val="003C2E3D"/>
    <w:rsid w:val="003F5434"/>
    <w:rsid w:val="003F731F"/>
    <w:rsid w:val="0040490F"/>
    <w:rsid w:val="00412F80"/>
    <w:rsid w:val="004439CA"/>
    <w:rsid w:val="004653CD"/>
    <w:rsid w:val="004708AE"/>
    <w:rsid w:val="004838FB"/>
    <w:rsid w:val="00486AA2"/>
    <w:rsid w:val="00487006"/>
    <w:rsid w:val="00494BF5"/>
    <w:rsid w:val="004B2678"/>
    <w:rsid w:val="004D54ED"/>
    <w:rsid w:val="004E0708"/>
    <w:rsid w:val="004F0358"/>
    <w:rsid w:val="004F42D8"/>
    <w:rsid w:val="004F61F8"/>
    <w:rsid w:val="00506E99"/>
    <w:rsid w:val="00510D93"/>
    <w:rsid w:val="00535A1D"/>
    <w:rsid w:val="005A5A2F"/>
    <w:rsid w:val="005A6EC9"/>
    <w:rsid w:val="005B1BEB"/>
    <w:rsid w:val="005B59B5"/>
    <w:rsid w:val="00602D53"/>
    <w:rsid w:val="00611A12"/>
    <w:rsid w:val="006150E6"/>
    <w:rsid w:val="00635458"/>
    <w:rsid w:val="00641A4C"/>
    <w:rsid w:val="006629BC"/>
    <w:rsid w:val="00665E2E"/>
    <w:rsid w:val="0068288F"/>
    <w:rsid w:val="006A03D2"/>
    <w:rsid w:val="006B4DC7"/>
    <w:rsid w:val="006D0D4C"/>
    <w:rsid w:val="006D12C3"/>
    <w:rsid w:val="006E417C"/>
    <w:rsid w:val="006F074F"/>
    <w:rsid w:val="006F3564"/>
    <w:rsid w:val="00724B78"/>
    <w:rsid w:val="00764FA0"/>
    <w:rsid w:val="0078281B"/>
    <w:rsid w:val="007B446E"/>
    <w:rsid w:val="00801C0E"/>
    <w:rsid w:val="00804C37"/>
    <w:rsid w:val="008205D8"/>
    <w:rsid w:val="008302BD"/>
    <w:rsid w:val="00845C55"/>
    <w:rsid w:val="00874810"/>
    <w:rsid w:val="00875A24"/>
    <w:rsid w:val="008778A8"/>
    <w:rsid w:val="008D329B"/>
    <w:rsid w:val="008D3CD9"/>
    <w:rsid w:val="008D5774"/>
    <w:rsid w:val="008D64D0"/>
    <w:rsid w:val="008E5DAC"/>
    <w:rsid w:val="008F2BE8"/>
    <w:rsid w:val="00902DD1"/>
    <w:rsid w:val="00914B72"/>
    <w:rsid w:val="00921AD2"/>
    <w:rsid w:val="0095640F"/>
    <w:rsid w:val="009567C9"/>
    <w:rsid w:val="0096081E"/>
    <w:rsid w:val="009816E8"/>
    <w:rsid w:val="00997256"/>
    <w:rsid w:val="009A7ABF"/>
    <w:rsid w:val="009E068B"/>
    <w:rsid w:val="00A401E6"/>
    <w:rsid w:val="00A42CDC"/>
    <w:rsid w:val="00A50CBD"/>
    <w:rsid w:val="00A60A19"/>
    <w:rsid w:val="00A60A4F"/>
    <w:rsid w:val="00A82623"/>
    <w:rsid w:val="00A87D65"/>
    <w:rsid w:val="00AA3E84"/>
    <w:rsid w:val="00AA548F"/>
    <w:rsid w:val="00AC41F1"/>
    <w:rsid w:val="00AC4D24"/>
    <w:rsid w:val="00AC70F2"/>
    <w:rsid w:val="00AD15DA"/>
    <w:rsid w:val="00AF2C66"/>
    <w:rsid w:val="00B027D3"/>
    <w:rsid w:val="00B04BF5"/>
    <w:rsid w:val="00B109BE"/>
    <w:rsid w:val="00B43B1E"/>
    <w:rsid w:val="00B506D7"/>
    <w:rsid w:val="00B521FC"/>
    <w:rsid w:val="00B6178F"/>
    <w:rsid w:val="00B63BAC"/>
    <w:rsid w:val="00B65A0A"/>
    <w:rsid w:val="00B671C1"/>
    <w:rsid w:val="00BA151E"/>
    <w:rsid w:val="00BB1114"/>
    <w:rsid w:val="00BB7A56"/>
    <w:rsid w:val="00BD072E"/>
    <w:rsid w:val="00BD4C42"/>
    <w:rsid w:val="00BE2139"/>
    <w:rsid w:val="00C0567E"/>
    <w:rsid w:val="00C14EA4"/>
    <w:rsid w:val="00C210E2"/>
    <w:rsid w:val="00C34521"/>
    <w:rsid w:val="00C67BD9"/>
    <w:rsid w:val="00C80307"/>
    <w:rsid w:val="00C839A2"/>
    <w:rsid w:val="00CB21B1"/>
    <w:rsid w:val="00CB3ECB"/>
    <w:rsid w:val="00CB456D"/>
    <w:rsid w:val="00CD6636"/>
    <w:rsid w:val="00CF7654"/>
    <w:rsid w:val="00D0362F"/>
    <w:rsid w:val="00D11E68"/>
    <w:rsid w:val="00D151FA"/>
    <w:rsid w:val="00D20D4B"/>
    <w:rsid w:val="00D470C0"/>
    <w:rsid w:val="00D51BC8"/>
    <w:rsid w:val="00D567D7"/>
    <w:rsid w:val="00D5710B"/>
    <w:rsid w:val="00D72B2B"/>
    <w:rsid w:val="00D84143"/>
    <w:rsid w:val="00D94D53"/>
    <w:rsid w:val="00DC0FE7"/>
    <w:rsid w:val="00DD4C04"/>
    <w:rsid w:val="00DE6E6C"/>
    <w:rsid w:val="00E06401"/>
    <w:rsid w:val="00E06692"/>
    <w:rsid w:val="00E315CB"/>
    <w:rsid w:val="00E3348B"/>
    <w:rsid w:val="00E34EFD"/>
    <w:rsid w:val="00E56440"/>
    <w:rsid w:val="00EC273B"/>
    <w:rsid w:val="00EC2904"/>
    <w:rsid w:val="00EF66AD"/>
    <w:rsid w:val="00F000B8"/>
    <w:rsid w:val="00F04CAB"/>
    <w:rsid w:val="00F13C7F"/>
    <w:rsid w:val="00F13E4B"/>
    <w:rsid w:val="00F26391"/>
    <w:rsid w:val="00F4087B"/>
    <w:rsid w:val="00F515DE"/>
    <w:rsid w:val="00F53986"/>
    <w:rsid w:val="00F748C4"/>
    <w:rsid w:val="00F832DE"/>
    <w:rsid w:val="00F85F2B"/>
    <w:rsid w:val="00FA231A"/>
    <w:rsid w:val="00FA5422"/>
    <w:rsid w:val="00FB40BE"/>
    <w:rsid w:val="00FD06A1"/>
    <w:rsid w:val="00FD4AE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36294"/>
  <w15:docId w15:val="{9BB0D376-B4BA-4B91-A224-E9EB7F75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8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08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0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08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501BA"/>
    <w:pPr>
      <w:ind w:leftChars="200" w:left="480"/>
    </w:pPr>
  </w:style>
  <w:style w:type="character" w:customStyle="1" w:styleId="text">
    <w:name w:val="text"/>
    <w:rsid w:val="003501BA"/>
  </w:style>
  <w:style w:type="character" w:customStyle="1" w:styleId="apple-style-span">
    <w:name w:val="apple-style-span"/>
    <w:rsid w:val="003501BA"/>
  </w:style>
  <w:style w:type="paragraph" w:styleId="a8">
    <w:name w:val="Balloon Text"/>
    <w:basedOn w:val="a"/>
    <w:link w:val="a9"/>
    <w:uiPriority w:val="99"/>
    <w:semiHidden/>
    <w:unhideWhenUsed/>
    <w:rsid w:val="00350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50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bigsite">
    <w:name w:val="bigsite"/>
    <w:rsid w:val="00065978"/>
  </w:style>
  <w:style w:type="character" w:styleId="aa">
    <w:name w:val="Strong"/>
    <w:qFormat/>
    <w:rsid w:val="00065978"/>
    <w:rPr>
      <w:b/>
      <w:bCs/>
    </w:rPr>
  </w:style>
  <w:style w:type="character" w:customStyle="1" w:styleId="green21">
    <w:name w:val="green_21"/>
    <w:rsid w:val="00065978"/>
    <w:rPr>
      <w:rFonts w:ascii="ˎ̥" w:hAnsi="ˎ̥" w:hint="default"/>
      <w:b/>
      <w:bCs/>
      <w:color w:val="427C25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F66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4F61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7042D-C0EF-4ADF-9F0C-22FE292F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台灣電子設備協會 TEEIA</cp:lastModifiedBy>
  <cp:revision>6</cp:revision>
  <cp:lastPrinted>2018-09-14T02:35:00Z</cp:lastPrinted>
  <dcterms:created xsi:type="dcterms:W3CDTF">2022-09-27T03:01:00Z</dcterms:created>
  <dcterms:modified xsi:type="dcterms:W3CDTF">2024-04-29T03:39:00Z</dcterms:modified>
</cp:coreProperties>
</file>